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B31B" w14:textId="50212790" w:rsidR="006721E1" w:rsidRPr="00755DB8" w:rsidRDefault="007756B1" w:rsidP="006721E1">
      <w:pPr>
        <w:spacing w:after="0" w:line="240" w:lineRule="auto"/>
        <w:ind w:right="-180"/>
        <w:jc w:val="center"/>
        <w:rPr>
          <w:rFonts w:ascii="Arial" w:hAnsi="Arial"/>
          <w:b/>
          <w:sz w:val="20"/>
          <w:u w:val="single"/>
        </w:rPr>
      </w:pPr>
      <w:r>
        <w:rPr>
          <w:rFonts w:ascii="Arial" w:eastAsia="Arial" w:hAnsi="Arial" w:cs="Arial"/>
          <w:b/>
          <w:sz w:val="20"/>
          <w:u w:val="single"/>
        </w:rPr>
        <w:t>MODEL</w:t>
      </w:r>
      <w:r w:rsidR="006721E1">
        <w:rPr>
          <w:rFonts w:ascii="Arial" w:eastAsia="Arial" w:hAnsi="Arial" w:cs="Arial"/>
          <w:b/>
          <w:sz w:val="20"/>
          <w:u w:val="single"/>
        </w:rPr>
        <w:t xml:space="preserve"> </w:t>
      </w:r>
    </w:p>
    <w:p w14:paraId="087CEA23" w14:textId="656EE499" w:rsidR="001D4752" w:rsidRDefault="002C1D69" w:rsidP="00755DB8">
      <w:pPr>
        <w:spacing w:after="0" w:line="240" w:lineRule="auto"/>
        <w:ind w:right="-180"/>
        <w:jc w:val="center"/>
        <w:rPr>
          <w:rFonts w:ascii="Arial" w:eastAsia="Arial" w:hAnsi="Arial" w:cs="Arial"/>
          <w:b/>
          <w:sz w:val="20"/>
          <w:u w:val="single"/>
        </w:rPr>
      </w:pPr>
      <w:r>
        <w:rPr>
          <w:rFonts w:ascii="Arial" w:eastAsia="Arial" w:hAnsi="Arial" w:cs="Arial"/>
          <w:b/>
          <w:sz w:val="20"/>
          <w:u w:val="single"/>
        </w:rPr>
        <w:t>INFORMED CONSENT FOR TEMPORARY ORAL APPLIANCE USE</w:t>
      </w:r>
    </w:p>
    <w:p w14:paraId="7334A9BF" w14:textId="77777777" w:rsidR="006721E1" w:rsidRDefault="006721E1" w:rsidP="006721E1">
      <w:pPr>
        <w:spacing w:after="0" w:line="240" w:lineRule="auto"/>
        <w:ind w:right="-180"/>
        <w:jc w:val="center"/>
        <w:rPr>
          <w:rFonts w:ascii="Arial" w:eastAsia="Arial" w:hAnsi="Arial" w:cs="Arial"/>
          <w:b/>
          <w:sz w:val="20"/>
          <w:u w:val="single"/>
        </w:rPr>
      </w:pPr>
    </w:p>
    <w:p w14:paraId="3B2EE8BA" w14:textId="2C28FD75" w:rsidR="001D4752" w:rsidRDefault="002C1D69" w:rsidP="00755DB8">
      <w:pPr>
        <w:spacing w:after="0" w:line="240" w:lineRule="auto"/>
        <w:ind w:right="-180"/>
        <w:jc w:val="both"/>
        <w:rPr>
          <w:rFonts w:ascii="Arial" w:eastAsia="Arial" w:hAnsi="Arial" w:cs="Arial"/>
          <w:sz w:val="20"/>
        </w:rPr>
      </w:pPr>
      <w:r>
        <w:rPr>
          <w:rFonts w:ascii="Arial" w:eastAsia="Arial" w:hAnsi="Arial" w:cs="Arial"/>
          <w:sz w:val="20"/>
        </w:rPr>
        <w:t xml:space="preserve">You have been diagnosed by your </w:t>
      </w:r>
      <w:r w:rsidR="00755DB8">
        <w:rPr>
          <w:rFonts w:ascii="Arial" w:eastAsia="Arial" w:hAnsi="Arial" w:cs="Arial"/>
          <w:sz w:val="20"/>
        </w:rPr>
        <w:t>medical provider</w:t>
      </w:r>
      <w:r>
        <w:rPr>
          <w:rFonts w:ascii="Arial" w:eastAsia="Arial" w:hAnsi="Arial" w:cs="Arial"/>
          <w:sz w:val="20"/>
        </w:rPr>
        <w:t xml:space="preserve"> as requiring treatment for a sleep-related breathing disorder, such as snoring or obstructive sleep apnea</w:t>
      </w:r>
      <w:r w:rsidR="002955F1">
        <w:rPr>
          <w:rFonts w:ascii="Arial" w:eastAsia="Arial" w:hAnsi="Arial" w:cs="Arial"/>
          <w:sz w:val="20"/>
        </w:rPr>
        <w:t xml:space="preserve"> (referred to as </w:t>
      </w:r>
      <w:r>
        <w:rPr>
          <w:rFonts w:ascii="Arial" w:eastAsia="Arial" w:hAnsi="Arial" w:cs="Arial"/>
          <w:sz w:val="20"/>
        </w:rPr>
        <w:t>OSA</w:t>
      </w:r>
      <w:r w:rsidR="002955F1">
        <w:rPr>
          <w:rFonts w:ascii="Arial" w:eastAsia="Arial" w:hAnsi="Arial" w:cs="Arial"/>
          <w:sz w:val="20"/>
        </w:rPr>
        <w:t>). OSA</w:t>
      </w:r>
      <w:r>
        <w:rPr>
          <w:rFonts w:ascii="Arial" w:eastAsia="Arial" w:hAnsi="Arial" w:cs="Arial"/>
          <w:sz w:val="20"/>
        </w:rPr>
        <w:t xml:space="preserve"> may pose serious health risks if left untreated because it disrupts normal sleep patterns and can reduce normal blood oxygen levels. OSA may increase your risk for excessive daytime sleepiness, driving and work-related accidents, high blood pressure, heart disease, stroke, diabetes, obesity, memory and learning problems</w:t>
      </w:r>
      <w:r w:rsidR="002955F1">
        <w:rPr>
          <w:rFonts w:ascii="Arial" w:eastAsia="Arial" w:hAnsi="Arial" w:cs="Arial"/>
          <w:sz w:val="20"/>
        </w:rPr>
        <w:t>,</w:t>
      </w:r>
      <w:r>
        <w:rPr>
          <w:rFonts w:ascii="Arial" w:eastAsia="Arial" w:hAnsi="Arial" w:cs="Arial"/>
          <w:sz w:val="20"/>
        </w:rPr>
        <w:t xml:space="preserve"> and depression.</w:t>
      </w:r>
    </w:p>
    <w:p w14:paraId="11A30143" w14:textId="77777777" w:rsidR="001D4752" w:rsidRDefault="001D4752" w:rsidP="00755DB8">
      <w:pPr>
        <w:spacing w:after="0" w:line="240" w:lineRule="auto"/>
        <w:ind w:right="-180"/>
        <w:jc w:val="both"/>
        <w:rPr>
          <w:rFonts w:ascii="Arial" w:eastAsia="Arial" w:hAnsi="Arial" w:cs="Arial"/>
          <w:sz w:val="20"/>
        </w:rPr>
      </w:pPr>
    </w:p>
    <w:p w14:paraId="35742B13" w14:textId="2F3EB2FB" w:rsidR="001D4752" w:rsidRDefault="002C1D69" w:rsidP="00755DB8">
      <w:pPr>
        <w:spacing w:after="0" w:line="240" w:lineRule="auto"/>
        <w:ind w:right="-180"/>
        <w:jc w:val="both"/>
        <w:rPr>
          <w:rFonts w:ascii="Arial" w:eastAsia="Arial" w:hAnsi="Arial" w:cs="Arial"/>
          <w:b/>
          <w:sz w:val="20"/>
          <w:u w:val="single"/>
        </w:rPr>
      </w:pPr>
      <w:r>
        <w:rPr>
          <w:rFonts w:ascii="Arial" w:eastAsia="Arial" w:hAnsi="Arial" w:cs="Arial"/>
          <w:b/>
          <w:sz w:val="20"/>
          <w:u w:val="single"/>
        </w:rPr>
        <w:t>ORAL APPPLIANCE THERAPY</w:t>
      </w:r>
      <w:r w:rsidR="00125767">
        <w:rPr>
          <w:rFonts w:ascii="Arial" w:eastAsia="Arial" w:hAnsi="Arial" w:cs="Arial"/>
          <w:b/>
          <w:sz w:val="20"/>
          <w:u w:val="single"/>
        </w:rPr>
        <w:t xml:space="preserve"> (OAT)</w:t>
      </w:r>
    </w:p>
    <w:p w14:paraId="44A55989" w14:textId="484124D2" w:rsidR="001D4752" w:rsidRDefault="00C60948" w:rsidP="00755DB8">
      <w:pPr>
        <w:spacing w:after="0" w:line="240" w:lineRule="auto"/>
        <w:ind w:right="-180"/>
        <w:jc w:val="both"/>
        <w:rPr>
          <w:rFonts w:ascii="Arial" w:eastAsia="Arial" w:hAnsi="Arial" w:cs="Arial"/>
          <w:sz w:val="20"/>
        </w:rPr>
      </w:pPr>
      <w:r>
        <w:rPr>
          <w:rFonts w:ascii="Arial" w:eastAsia="Arial" w:hAnsi="Arial" w:cs="Arial"/>
          <w:sz w:val="20"/>
        </w:rPr>
        <w:t xml:space="preserve">An oral appliance is an FDA-cleared, retainer-like, custom device that fits over your teeth and is worn whenever you sleep. </w:t>
      </w:r>
      <w:r w:rsidR="002955F1">
        <w:rPr>
          <w:rFonts w:ascii="Arial" w:eastAsia="Arial" w:hAnsi="Arial" w:cs="Arial"/>
          <w:sz w:val="20"/>
        </w:rPr>
        <w:t>Oral appliances</w:t>
      </w:r>
      <w:r>
        <w:rPr>
          <w:rFonts w:ascii="Arial" w:eastAsia="Arial" w:hAnsi="Arial" w:cs="Arial"/>
          <w:sz w:val="20"/>
        </w:rPr>
        <w:t xml:space="preserve"> keep</w:t>
      </w:r>
      <w:r w:rsidR="002955F1">
        <w:rPr>
          <w:rFonts w:ascii="Arial" w:eastAsia="Arial" w:hAnsi="Arial" w:cs="Arial"/>
          <w:sz w:val="20"/>
        </w:rPr>
        <w:t xml:space="preserve"> </w:t>
      </w:r>
      <w:r>
        <w:rPr>
          <w:rFonts w:ascii="Arial" w:eastAsia="Arial" w:hAnsi="Arial" w:cs="Arial"/>
          <w:sz w:val="20"/>
        </w:rPr>
        <w:t xml:space="preserve">your tongue and jaw in a forward position, which helps keep your upper airway open. </w:t>
      </w:r>
      <w:r w:rsidR="002955F1">
        <w:rPr>
          <w:rFonts w:ascii="Arial" w:eastAsia="Arial" w:hAnsi="Arial" w:cs="Arial"/>
          <w:sz w:val="20"/>
        </w:rPr>
        <w:t>Oral appliances are designed to help</w:t>
      </w:r>
      <w:r>
        <w:rPr>
          <w:rFonts w:ascii="Arial" w:eastAsia="Arial" w:hAnsi="Arial" w:cs="Arial"/>
          <w:sz w:val="20"/>
        </w:rPr>
        <w:t xml:space="preserve"> reduce or eliminate snoring and interruptions to your breathing patterns while you sleep. Your appliance should be worn the entire time you sleep, with a recommended minimum </w:t>
      </w:r>
      <w:r w:rsidR="00572C0D">
        <w:rPr>
          <w:rFonts w:ascii="Arial" w:eastAsia="Arial" w:hAnsi="Arial" w:cs="Arial"/>
          <w:sz w:val="20"/>
        </w:rPr>
        <w:t xml:space="preserve">use </w:t>
      </w:r>
      <w:r>
        <w:rPr>
          <w:rFonts w:ascii="Arial" w:eastAsia="Arial" w:hAnsi="Arial" w:cs="Arial"/>
          <w:sz w:val="20"/>
        </w:rPr>
        <w:t xml:space="preserve">of 7 hours per day. </w:t>
      </w:r>
    </w:p>
    <w:p w14:paraId="1668AA40" w14:textId="77777777" w:rsidR="001D4752" w:rsidRDefault="001D4752" w:rsidP="00755DB8">
      <w:pPr>
        <w:spacing w:after="0" w:line="240" w:lineRule="auto"/>
        <w:ind w:right="-180"/>
        <w:jc w:val="both"/>
        <w:rPr>
          <w:rFonts w:ascii="Arial" w:eastAsia="Arial" w:hAnsi="Arial" w:cs="Arial"/>
          <w:sz w:val="20"/>
        </w:rPr>
      </w:pPr>
    </w:p>
    <w:p w14:paraId="485805AF" w14:textId="77777777" w:rsidR="001D4752" w:rsidRPr="00711467" w:rsidRDefault="002C1D69" w:rsidP="00755DB8">
      <w:pPr>
        <w:spacing w:after="0" w:line="240" w:lineRule="auto"/>
        <w:ind w:right="-180"/>
        <w:jc w:val="both"/>
        <w:rPr>
          <w:rFonts w:ascii="Arial" w:eastAsia="Arial" w:hAnsi="Arial" w:cs="Arial"/>
          <w:b/>
          <w:sz w:val="20"/>
        </w:rPr>
      </w:pPr>
      <w:r w:rsidRPr="00711467">
        <w:rPr>
          <w:rFonts w:ascii="Arial" w:eastAsia="Arial" w:hAnsi="Arial" w:cs="Arial"/>
          <w:b/>
          <w:sz w:val="20"/>
          <w:u w:val="single"/>
        </w:rPr>
        <w:t>TEMPORARY ORAL APPLIANCE THERAPY</w:t>
      </w:r>
    </w:p>
    <w:p w14:paraId="73DED965" w14:textId="3AA55E9F" w:rsidR="001D4752" w:rsidRPr="00711467" w:rsidRDefault="00FA1E53" w:rsidP="00755DB8">
      <w:pPr>
        <w:spacing w:after="0" w:line="240" w:lineRule="auto"/>
        <w:ind w:right="-180"/>
        <w:jc w:val="both"/>
        <w:rPr>
          <w:rFonts w:ascii="Arial" w:eastAsia="Arial" w:hAnsi="Arial" w:cs="Arial"/>
          <w:sz w:val="20"/>
        </w:rPr>
      </w:pPr>
      <w:r>
        <w:rPr>
          <w:rFonts w:ascii="Arial" w:eastAsia="Arial" w:hAnsi="Arial" w:cs="Arial"/>
          <w:sz w:val="20"/>
        </w:rPr>
        <w:t xml:space="preserve">It is recommended that a temporary oral appliance be used for a brief </w:t>
      </w:r>
      <w:proofErr w:type="gramStart"/>
      <w:r>
        <w:rPr>
          <w:rFonts w:ascii="Arial" w:eastAsia="Arial" w:hAnsi="Arial" w:cs="Arial"/>
          <w:sz w:val="20"/>
        </w:rPr>
        <w:t>period of time</w:t>
      </w:r>
      <w:proofErr w:type="gramEnd"/>
      <w:r>
        <w:rPr>
          <w:rFonts w:ascii="Arial" w:eastAsia="Arial" w:hAnsi="Arial" w:cs="Arial"/>
          <w:sz w:val="20"/>
        </w:rPr>
        <w:t xml:space="preserve"> until the recommended use of your custom device begins. </w:t>
      </w:r>
      <w:r w:rsidR="002C1D69" w:rsidRPr="00711467">
        <w:rPr>
          <w:rFonts w:ascii="Arial" w:eastAsia="Arial" w:hAnsi="Arial" w:cs="Arial"/>
          <w:sz w:val="20"/>
        </w:rPr>
        <w:t xml:space="preserve">The goal of temporary </w:t>
      </w:r>
      <w:r w:rsidR="00C60948" w:rsidRPr="00711467">
        <w:rPr>
          <w:rFonts w:ascii="Arial" w:eastAsia="Arial" w:hAnsi="Arial" w:cs="Arial"/>
          <w:sz w:val="20"/>
        </w:rPr>
        <w:t>oral appliance therapy</w:t>
      </w:r>
      <w:r w:rsidR="00125767">
        <w:rPr>
          <w:rFonts w:ascii="Arial" w:eastAsia="Arial" w:hAnsi="Arial" w:cs="Arial"/>
          <w:sz w:val="20"/>
        </w:rPr>
        <w:t xml:space="preserve"> </w:t>
      </w:r>
      <w:r>
        <w:rPr>
          <w:rFonts w:ascii="Arial" w:eastAsia="Arial" w:hAnsi="Arial" w:cs="Arial"/>
          <w:sz w:val="20"/>
        </w:rPr>
        <w:t xml:space="preserve">(OAT) </w:t>
      </w:r>
      <w:r w:rsidR="002C1D69" w:rsidRPr="00711467">
        <w:rPr>
          <w:rFonts w:ascii="Arial" w:eastAsia="Arial" w:hAnsi="Arial" w:cs="Arial"/>
          <w:sz w:val="20"/>
        </w:rPr>
        <w:t xml:space="preserve">is relief from your snoring or OSA symptoms, more restful sleep, decreased daytime fatigue, and improved blood oxygen levels during sleep. </w:t>
      </w:r>
      <w:r w:rsidR="00C60948" w:rsidRPr="00711467">
        <w:rPr>
          <w:rFonts w:ascii="Arial" w:eastAsia="Arial" w:hAnsi="Arial" w:cs="Arial"/>
          <w:sz w:val="20"/>
        </w:rPr>
        <w:t xml:space="preserve">A temporary </w:t>
      </w:r>
      <w:r w:rsidR="002C1D69" w:rsidRPr="00711467">
        <w:rPr>
          <w:rFonts w:ascii="Arial" w:eastAsia="Arial" w:hAnsi="Arial" w:cs="Arial"/>
          <w:sz w:val="20"/>
        </w:rPr>
        <w:t xml:space="preserve">oral appliance provides </w:t>
      </w:r>
      <w:r w:rsidR="001E3CC9" w:rsidRPr="00711467">
        <w:rPr>
          <w:rFonts w:ascii="Arial" w:eastAsia="Arial" w:hAnsi="Arial" w:cs="Arial"/>
          <w:sz w:val="20"/>
        </w:rPr>
        <w:t xml:space="preserve">some of the </w:t>
      </w:r>
      <w:r w:rsidR="002C1D69" w:rsidRPr="00711467">
        <w:rPr>
          <w:rFonts w:ascii="Arial" w:eastAsia="Arial" w:hAnsi="Arial" w:cs="Arial"/>
          <w:sz w:val="20"/>
        </w:rPr>
        <w:t xml:space="preserve">benefits of </w:t>
      </w:r>
      <w:r w:rsidR="00C60948" w:rsidRPr="00711467">
        <w:rPr>
          <w:rFonts w:ascii="Arial" w:eastAsia="Arial" w:hAnsi="Arial" w:cs="Arial"/>
          <w:sz w:val="20"/>
        </w:rPr>
        <w:t>OAT</w:t>
      </w:r>
      <w:r w:rsidR="002C1D69" w:rsidRPr="00711467">
        <w:rPr>
          <w:rFonts w:ascii="Arial" w:eastAsia="Arial" w:hAnsi="Arial" w:cs="Arial"/>
          <w:sz w:val="20"/>
        </w:rPr>
        <w:t xml:space="preserve"> on </w:t>
      </w:r>
      <w:r w:rsidR="001E3CC9" w:rsidRPr="00711467">
        <w:rPr>
          <w:rFonts w:ascii="Arial" w:eastAsia="Arial" w:hAnsi="Arial" w:cs="Arial"/>
          <w:sz w:val="20"/>
        </w:rPr>
        <w:t>short term</w:t>
      </w:r>
      <w:r w:rsidR="002C1D69" w:rsidRPr="00711467">
        <w:rPr>
          <w:rFonts w:ascii="Arial" w:eastAsia="Arial" w:hAnsi="Arial" w:cs="Arial"/>
          <w:sz w:val="20"/>
        </w:rPr>
        <w:t xml:space="preserve"> basis.</w:t>
      </w:r>
      <w:r w:rsidR="00C60948" w:rsidRPr="00711467">
        <w:rPr>
          <w:rFonts w:ascii="Arial" w:eastAsia="Arial" w:hAnsi="Arial" w:cs="Arial"/>
          <w:sz w:val="20"/>
        </w:rPr>
        <w:t xml:space="preserve"> </w:t>
      </w:r>
      <w:r w:rsidR="002C1D69" w:rsidRPr="00711467">
        <w:rPr>
          <w:rFonts w:ascii="Arial" w:eastAsia="Arial" w:hAnsi="Arial" w:cs="Arial"/>
          <w:sz w:val="20"/>
        </w:rPr>
        <w:t>Temporary appliances</w:t>
      </w:r>
      <w:r w:rsidR="00C60948" w:rsidRPr="00711467">
        <w:rPr>
          <w:rFonts w:ascii="Arial" w:eastAsia="Arial" w:hAnsi="Arial" w:cs="Arial"/>
          <w:sz w:val="20"/>
        </w:rPr>
        <w:t xml:space="preserve"> </w:t>
      </w:r>
      <w:r w:rsidR="008C0D80" w:rsidRPr="00711467">
        <w:rPr>
          <w:rFonts w:ascii="Arial" w:eastAsia="Arial" w:hAnsi="Arial" w:cs="Arial"/>
          <w:sz w:val="20"/>
        </w:rPr>
        <w:t xml:space="preserve">are </w:t>
      </w:r>
      <w:r w:rsidR="00C60948" w:rsidRPr="00711467">
        <w:rPr>
          <w:rFonts w:ascii="Arial" w:eastAsia="Arial" w:hAnsi="Arial" w:cs="Arial"/>
          <w:sz w:val="20"/>
        </w:rPr>
        <w:t>not custom-made and</w:t>
      </w:r>
      <w:r w:rsidR="002C1D69" w:rsidRPr="00711467">
        <w:rPr>
          <w:rFonts w:ascii="Arial" w:eastAsia="Arial" w:hAnsi="Arial" w:cs="Arial"/>
          <w:sz w:val="20"/>
        </w:rPr>
        <w:t xml:space="preserve"> are not covered by medical or dental insurance</w:t>
      </w:r>
      <w:r w:rsidR="002955F1">
        <w:rPr>
          <w:rFonts w:ascii="Arial" w:eastAsia="Arial" w:hAnsi="Arial" w:cs="Arial"/>
          <w:sz w:val="20"/>
        </w:rPr>
        <w:t xml:space="preserve"> and should only be used on a temporary, short-term basis</w:t>
      </w:r>
      <w:r w:rsidR="00125767">
        <w:rPr>
          <w:rFonts w:ascii="Arial" w:eastAsia="Arial" w:hAnsi="Arial" w:cs="Arial"/>
          <w:sz w:val="20"/>
        </w:rPr>
        <w:t xml:space="preserve"> as advised by your </w:t>
      </w:r>
      <w:r w:rsidR="00755DB8">
        <w:rPr>
          <w:rFonts w:ascii="Arial" w:eastAsia="Arial" w:hAnsi="Arial" w:cs="Arial"/>
          <w:sz w:val="20"/>
        </w:rPr>
        <w:t>dentist</w:t>
      </w:r>
      <w:r w:rsidR="00125767">
        <w:rPr>
          <w:rFonts w:ascii="Arial" w:eastAsia="Arial" w:hAnsi="Arial" w:cs="Arial"/>
          <w:sz w:val="20"/>
        </w:rPr>
        <w:t>.</w:t>
      </w:r>
    </w:p>
    <w:p w14:paraId="4746FB31" w14:textId="77777777" w:rsidR="001D4752" w:rsidRPr="00711467" w:rsidRDefault="001D4752" w:rsidP="00755DB8">
      <w:pPr>
        <w:spacing w:after="0" w:line="240" w:lineRule="auto"/>
        <w:ind w:right="-180"/>
        <w:jc w:val="both"/>
        <w:rPr>
          <w:rFonts w:ascii="Arial" w:eastAsia="Arial" w:hAnsi="Arial" w:cs="Arial"/>
          <w:sz w:val="20"/>
        </w:rPr>
      </w:pPr>
    </w:p>
    <w:p w14:paraId="091F5840" w14:textId="61340195" w:rsidR="001D4752" w:rsidRPr="00711467" w:rsidRDefault="002C1D69" w:rsidP="00755DB8">
      <w:pPr>
        <w:spacing w:after="0" w:line="240" w:lineRule="auto"/>
        <w:ind w:right="-180"/>
        <w:jc w:val="both"/>
        <w:rPr>
          <w:rFonts w:ascii="Arial" w:eastAsia="Arial" w:hAnsi="Arial" w:cs="Arial"/>
          <w:sz w:val="20"/>
        </w:rPr>
      </w:pPr>
      <w:r w:rsidRPr="00711467">
        <w:rPr>
          <w:rFonts w:ascii="Arial" w:eastAsia="Arial" w:hAnsi="Arial" w:cs="Arial"/>
          <w:b/>
          <w:sz w:val="20"/>
          <w:u w:val="single"/>
        </w:rPr>
        <w:t>LENGTH OF TREATMENT</w:t>
      </w:r>
      <w:r w:rsidR="002955F1">
        <w:rPr>
          <w:rFonts w:ascii="Arial" w:eastAsia="Arial" w:hAnsi="Arial" w:cs="Arial"/>
          <w:b/>
          <w:sz w:val="20"/>
          <w:u w:val="single"/>
        </w:rPr>
        <w:t xml:space="preserve"> USING TEMPORARY ORAL APPLIANCE</w:t>
      </w:r>
      <w:r w:rsidRPr="00711467">
        <w:rPr>
          <w:rFonts w:ascii="Arial" w:eastAsia="Arial" w:hAnsi="Arial" w:cs="Arial"/>
          <w:b/>
          <w:sz w:val="20"/>
        </w:rPr>
        <w:t xml:space="preserve">: </w:t>
      </w:r>
      <w:r w:rsidRPr="00711467">
        <w:rPr>
          <w:rFonts w:ascii="Arial" w:eastAsia="Arial" w:hAnsi="Arial" w:cs="Arial"/>
          <w:sz w:val="20"/>
        </w:rPr>
        <w:t xml:space="preserve">The appliance you are being provided with today </w:t>
      </w:r>
      <w:r w:rsidR="002955F1">
        <w:rPr>
          <w:rFonts w:ascii="Arial" w:eastAsia="Arial" w:hAnsi="Arial" w:cs="Arial"/>
          <w:sz w:val="20"/>
        </w:rPr>
        <w:t>is for temporary use prior</w:t>
      </w:r>
      <w:r w:rsidR="001E3CC9" w:rsidRPr="00711467">
        <w:rPr>
          <w:rFonts w:ascii="Arial" w:eastAsia="Arial" w:hAnsi="Arial" w:cs="Arial"/>
          <w:sz w:val="20"/>
        </w:rPr>
        <w:t xml:space="preserve"> to</w:t>
      </w:r>
      <w:r w:rsidRPr="00711467">
        <w:rPr>
          <w:rFonts w:ascii="Arial" w:eastAsia="Arial" w:hAnsi="Arial" w:cs="Arial"/>
          <w:sz w:val="20"/>
        </w:rPr>
        <w:t xml:space="preserve"> the custom-fabricated appliance prescribed for you. It should be used every time you sleep for no more than ______ months.</w:t>
      </w:r>
    </w:p>
    <w:p w14:paraId="128953BD" w14:textId="77777777" w:rsidR="001D4752" w:rsidRPr="00711467" w:rsidRDefault="001D4752" w:rsidP="00755DB8">
      <w:pPr>
        <w:spacing w:after="0" w:line="240" w:lineRule="auto"/>
        <w:ind w:right="-180"/>
        <w:jc w:val="both"/>
        <w:rPr>
          <w:rFonts w:ascii="Arial" w:eastAsia="Arial" w:hAnsi="Arial" w:cs="Arial"/>
          <w:sz w:val="20"/>
        </w:rPr>
      </w:pPr>
    </w:p>
    <w:p w14:paraId="395E2DE3" w14:textId="24FFA05B" w:rsidR="001D4752" w:rsidRDefault="002C1D69" w:rsidP="00755DB8">
      <w:pPr>
        <w:spacing w:after="0" w:line="240" w:lineRule="auto"/>
        <w:ind w:right="-180"/>
        <w:jc w:val="both"/>
        <w:rPr>
          <w:rFonts w:ascii="Arial" w:eastAsia="Arial" w:hAnsi="Arial" w:cs="Arial"/>
          <w:sz w:val="20"/>
        </w:rPr>
      </w:pPr>
      <w:r w:rsidRPr="00711467">
        <w:rPr>
          <w:rFonts w:ascii="Arial" w:eastAsia="Arial" w:hAnsi="Arial" w:cs="Arial"/>
          <w:b/>
          <w:sz w:val="20"/>
          <w:u w:val="single"/>
        </w:rPr>
        <w:t>POTENTIAL SIDE EFFECTS</w:t>
      </w:r>
      <w:r w:rsidRPr="00711467">
        <w:rPr>
          <w:rFonts w:ascii="Arial" w:eastAsia="Arial" w:hAnsi="Arial" w:cs="Arial"/>
          <w:sz w:val="20"/>
        </w:rPr>
        <w:t xml:space="preserve">: </w:t>
      </w:r>
      <w:r w:rsidR="00510D83" w:rsidRPr="00711467">
        <w:rPr>
          <w:rFonts w:ascii="Arial" w:eastAsia="Arial" w:hAnsi="Arial" w:cs="Arial"/>
          <w:sz w:val="20"/>
        </w:rPr>
        <w:t>Though uncommon, potential side effects may include</w:t>
      </w:r>
      <w:r w:rsidR="00125767">
        <w:rPr>
          <w:rFonts w:ascii="Arial" w:eastAsia="Arial" w:hAnsi="Arial" w:cs="Arial"/>
          <w:sz w:val="20"/>
        </w:rPr>
        <w:t>, without limitation,</w:t>
      </w:r>
      <w:r w:rsidR="00510D83" w:rsidRPr="00711467">
        <w:rPr>
          <w:rFonts w:ascii="Arial" w:eastAsia="Arial" w:hAnsi="Arial" w:cs="Arial"/>
          <w:sz w:val="20"/>
        </w:rPr>
        <w:t xml:space="preserve"> d</w:t>
      </w:r>
      <w:r w:rsidRPr="00711467">
        <w:rPr>
          <w:rFonts w:ascii="Arial" w:eastAsia="Arial" w:hAnsi="Arial" w:cs="Arial"/>
          <w:sz w:val="20"/>
        </w:rPr>
        <w:t xml:space="preserve">iscomfort to the jaw, muscle pain, </w:t>
      </w:r>
      <w:r w:rsidR="00510D83" w:rsidRPr="00711467">
        <w:rPr>
          <w:rFonts w:ascii="Arial" w:eastAsia="Arial" w:hAnsi="Arial" w:cs="Arial"/>
          <w:sz w:val="20"/>
        </w:rPr>
        <w:t>irritation</w:t>
      </w:r>
      <w:r w:rsidRPr="00711467">
        <w:rPr>
          <w:rFonts w:ascii="Arial" w:eastAsia="Arial" w:hAnsi="Arial" w:cs="Arial"/>
          <w:sz w:val="20"/>
        </w:rPr>
        <w:t xml:space="preserve"> to the teeth, gums or tongue, broken or loosened teeth, excessive saliva</w:t>
      </w:r>
      <w:r w:rsidR="00125767">
        <w:rPr>
          <w:rFonts w:ascii="Arial" w:eastAsia="Arial" w:hAnsi="Arial" w:cs="Arial"/>
          <w:sz w:val="20"/>
        </w:rPr>
        <w:t>,</w:t>
      </w:r>
      <w:r w:rsidRPr="00711467">
        <w:rPr>
          <w:rFonts w:ascii="Arial" w:eastAsia="Arial" w:hAnsi="Arial" w:cs="Arial"/>
          <w:sz w:val="20"/>
        </w:rPr>
        <w:t xml:space="preserve"> dry mouth</w:t>
      </w:r>
      <w:r w:rsidR="00510D83" w:rsidRPr="00711467">
        <w:rPr>
          <w:rFonts w:ascii="Arial" w:eastAsia="Arial" w:hAnsi="Arial" w:cs="Arial"/>
          <w:sz w:val="20"/>
        </w:rPr>
        <w:t>,</w:t>
      </w:r>
      <w:r w:rsidRPr="00711467">
        <w:rPr>
          <w:rFonts w:ascii="Arial" w:eastAsia="Arial" w:hAnsi="Arial" w:cs="Arial"/>
          <w:sz w:val="20"/>
        </w:rPr>
        <w:t xml:space="preserve"> dislodged dental restorations, mouth sores, periodontal problems, root</w:t>
      </w:r>
      <w:r>
        <w:rPr>
          <w:rFonts w:ascii="Arial" w:eastAsia="Arial" w:hAnsi="Arial" w:cs="Arial"/>
          <w:sz w:val="20"/>
        </w:rPr>
        <w:t xml:space="preserve"> resorptions, non-vital teeth, muscle spasms, and ear problems</w:t>
      </w:r>
      <w:r w:rsidR="00510D83">
        <w:rPr>
          <w:rFonts w:ascii="Arial" w:eastAsia="Arial" w:hAnsi="Arial" w:cs="Arial"/>
          <w:sz w:val="20"/>
        </w:rPr>
        <w:t>.</w:t>
      </w:r>
      <w:r>
        <w:rPr>
          <w:rFonts w:ascii="Arial" w:eastAsia="Arial" w:hAnsi="Arial" w:cs="Arial"/>
          <w:sz w:val="20"/>
        </w:rPr>
        <w:t xml:space="preserve"> Additional medical and dental risks that have not been mentioned may occur. Good communication is essential for the best treatment results. Please call our office right away with questions or concerns. </w:t>
      </w:r>
    </w:p>
    <w:p w14:paraId="3E42EBF5" w14:textId="2862E894" w:rsidR="00125767" w:rsidRDefault="00125767" w:rsidP="00755DB8">
      <w:pPr>
        <w:spacing w:after="0" w:line="240" w:lineRule="auto"/>
        <w:ind w:right="-180"/>
        <w:jc w:val="both"/>
        <w:rPr>
          <w:rFonts w:ascii="Arial" w:eastAsia="Arial" w:hAnsi="Arial" w:cs="Arial"/>
          <w:sz w:val="20"/>
        </w:rPr>
      </w:pPr>
    </w:p>
    <w:p w14:paraId="6D132817" w14:textId="2C42198D" w:rsidR="001D4752" w:rsidRDefault="00125767" w:rsidP="002955F1">
      <w:pPr>
        <w:spacing w:after="0" w:line="240" w:lineRule="auto"/>
        <w:ind w:right="-180"/>
        <w:jc w:val="both"/>
        <w:rPr>
          <w:rFonts w:ascii="Arial" w:eastAsia="Arial" w:hAnsi="Arial" w:cs="Arial"/>
          <w:sz w:val="20"/>
        </w:rPr>
      </w:pPr>
      <w:r>
        <w:rPr>
          <w:rFonts w:ascii="Arial" w:eastAsia="Arial" w:hAnsi="Arial" w:cs="Arial"/>
          <w:sz w:val="20"/>
        </w:rPr>
        <w:t>By signing in the space indicated below, I understand and agree that:</w:t>
      </w:r>
    </w:p>
    <w:p w14:paraId="12F5F744" w14:textId="4BE94FAA" w:rsidR="001D4752" w:rsidRPr="00510D83" w:rsidRDefault="002C1D69" w:rsidP="00755DB8">
      <w:pPr>
        <w:pStyle w:val="ListParagraph"/>
        <w:numPr>
          <w:ilvl w:val="0"/>
          <w:numId w:val="2"/>
        </w:numPr>
        <w:spacing w:after="0" w:line="240" w:lineRule="auto"/>
        <w:ind w:right="-180"/>
        <w:jc w:val="both"/>
        <w:rPr>
          <w:rFonts w:ascii="Arial" w:eastAsia="Arial" w:hAnsi="Arial" w:cs="Arial"/>
          <w:sz w:val="20"/>
        </w:rPr>
      </w:pPr>
      <w:r w:rsidRPr="00510D83">
        <w:rPr>
          <w:rFonts w:ascii="Arial" w:eastAsia="Arial" w:hAnsi="Arial" w:cs="Arial"/>
          <w:sz w:val="20"/>
        </w:rPr>
        <w:t>I am receiving a temporary oral appliance</w:t>
      </w:r>
      <w:r w:rsidR="00510D83">
        <w:rPr>
          <w:rFonts w:ascii="Arial" w:eastAsia="Arial" w:hAnsi="Arial" w:cs="Arial"/>
          <w:sz w:val="20"/>
        </w:rPr>
        <w:t>,</w:t>
      </w:r>
      <w:r w:rsidRPr="00510D83">
        <w:rPr>
          <w:rFonts w:ascii="Arial" w:eastAsia="Arial" w:hAnsi="Arial" w:cs="Arial"/>
          <w:sz w:val="20"/>
        </w:rPr>
        <w:t xml:space="preserve"> intended for short term use until my custom-</w:t>
      </w:r>
      <w:r w:rsidR="00510D83">
        <w:rPr>
          <w:rFonts w:ascii="Arial" w:eastAsia="Arial" w:hAnsi="Arial" w:cs="Arial"/>
          <w:sz w:val="20"/>
        </w:rPr>
        <w:t>made</w:t>
      </w:r>
      <w:r w:rsidR="00510D83" w:rsidRPr="00510D83">
        <w:rPr>
          <w:rFonts w:ascii="Arial" w:eastAsia="Arial" w:hAnsi="Arial" w:cs="Arial"/>
          <w:sz w:val="20"/>
        </w:rPr>
        <w:t xml:space="preserve"> </w:t>
      </w:r>
      <w:r w:rsidRPr="00510D83">
        <w:rPr>
          <w:rFonts w:ascii="Arial" w:eastAsia="Arial" w:hAnsi="Arial" w:cs="Arial"/>
          <w:sz w:val="20"/>
        </w:rPr>
        <w:t>appliance is fabricated and delivered.</w:t>
      </w:r>
    </w:p>
    <w:p w14:paraId="011B9764" w14:textId="32F3AEC6" w:rsidR="001D4752" w:rsidRPr="00510D83" w:rsidRDefault="002C1D69" w:rsidP="00755DB8">
      <w:pPr>
        <w:pStyle w:val="ListParagraph"/>
        <w:numPr>
          <w:ilvl w:val="0"/>
          <w:numId w:val="2"/>
        </w:numPr>
        <w:spacing w:after="0" w:line="240" w:lineRule="auto"/>
        <w:ind w:right="-180"/>
        <w:jc w:val="both"/>
        <w:rPr>
          <w:rFonts w:ascii="Arial" w:eastAsia="Arial" w:hAnsi="Arial" w:cs="Arial"/>
          <w:sz w:val="20"/>
        </w:rPr>
      </w:pPr>
      <w:r w:rsidRPr="00510D83">
        <w:rPr>
          <w:rFonts w:ascii="Arial" w:eastAsia="Arial" w:hAnsi="Arial" w:cs="Arial"/>
          <w:sz w:val="20"/>
        </w:rPr>
        <w:t xml:space="preserve">In the event of any discomfort, pain, breakage of the </w:t>
      </w:r>
      <w:r w:rsidR="00125767">
        <w:rPr>
          <w:rFonts w:ascii="Arial" w:eastAsia="Arial" w:hAnsi="Arial" w:cs="Arial"/>
          <w:sz w:val="20"/>
        </w:rPr>
        <w:t>temporary oral appliance</w:t>
      </w:r>
      <w:r w:rsidRPr="00510D83">
        <w:rPr>
          <w:rFonts w:ascii="Arial" w:eastAsia="Arial" w:hAnsi="Arial" w:cs="Arial"/>
          <w:sz w:val="20"/>
        </w:rPr>
        <w:t xml:space="preserve"> or other problem</w:t>
      </w:r>
      <w:r w:rsidR="00125767">
        <w:rPr>
          <w:rFonts w:ascii="Arial" w:eastAsia="Arial" w:hAnsi="Arial" w:cs="Arial"/>
          <w:sz w:val="20"/>
        </w:rPr>
        <w:t xml:space="preserve">, cause, concern or issue causing me to stop using the temporary oral appliance, I </w:t>
      </w:r>
      <w:r w:rsidRPr="00510D83">
        <w:rPr>
          <w:rFonts w:ascii="Arial" w:eastAsia="Arial" w:hAnsi="Arial" w:cs="Arial"/>
          <w:sz w:val="20"/>
        </w:rPr>
        <w:t>will</w:t>
      </w:r>
      <w:r w:rsidR="00125767">
        <w:rPr>
          <w:rFonts w:ascii="Arial" w:eastAsia="Arial" w:hAnsi="Arial" w:cs="Arial"/>
          <w:sz w:val="20"/>
        </w:rPr>
        <w:t xml:space="preserve"> immediately</w:t>
      </w:r>
      <w:r w:rsidRPr="00510D83">
        <w:rPr>
          <w:rFonts w:ascii="Arial" w:eastAsia="Arial" w:hAnsi="Arial" w:cs="Arial"/>
          <w:sz w:val="20"/>
        </w:rPr>
        <w:t xml:space="preserve"> contact my </w:t>
      </w:r>
      <w:r w:rsidR="00125767">
        <w:rPr>
          <w:rFonts w:ascii="Arial" w:eastAsia="Arial" w:hAnsi="Arial" w:cs="Arial"/>
          <w:sz w:val="20"/>
        </w:rPr>
        <w:t>dental provide</w:t>
      </w:r>
      <w:r w:rsidR="00755DB8">
        <w:rPr>
          <w:rFonts w:ascii="Arial" w:eastAsia="Arial" w:hAnsi="Arial" w:cs="Arial"/>
          <w:sz w:val="20"/>
        </w:rPr>
        <w:t>r</w:t>
      </w:r>
      <w:r w:rsidRPr="00510D83">
        <w:rPr>
          <w:rFonts w:ascii="Arial" w:eastAsia="Arial" w:hAnsi="Arial" w:cs="Arial"/>
          <w:sz w:val="20"/>
        </w:rPr>
        <w:t xml:space="preserve">. </w:t>
      </w:r>
    </w:p>
    <w:p w14:paraId="1A8B86D6" w14:textId="6CEDD570" w:rsidR="001D4752" w:rsidRPr="00510D83" w:rsidRDefault="002C1D69" w:rsidP="00755DB8">
      <w:pPr>
        <w:pStyle w:val="ListParagraph"/>
        <w:numPr>
          <w:ilvl w:val="0"/>
          <w:numId w:val="2"/>
        </w:numPr>
        <w:spacing w:after="0" w:line="240" w:lineRule="auto"/>
        <w:ind w:right="-180"/>
        <w:jc w:val="both"/>
        <w:rPr>
          <w:rFonts w:ascii="Arial" w:eastAsia="Arial" w:hAnsi="Arial" w:cs="Arial"/>
          <w:sz w:val="20"/>
        </w:rPr>
      </w:pPr>
      <w:r w:rsidRPr="00510D83">
        <w:rPr>
          <w:rFonts w:ascii="Arial" w:eastAsia="Arial" w:hAnsi="Arial" w:cs="Arial"/>
          <w:sz w:val="20"/>
        </w:rPr>
        <w:t>I will notify this office</w:t>
      </w:r>
      <w:r w:rsidR="00755DB8">
        <w:rPr>
          <w:rFonts w:ascii="Arial" w:eastAsia="Arial" w:hAnsi="Arial" w:cs="Arial"/>
          <w:sz w:val="20"/>
        </w:rPr>
        <w:t xml:space="preserve"> and</w:t>
      </w:r>
      <w:r>
        <w:rPr>
          <w:rFonts w:ascii="Arial" w:eastAsia="Arial" w:hAnsi="Arial" w:cs="Arial"/>
          <w:sz w:val="20"/>
        </w:rPr>
        <w:t xml:space="preserve"> my dental provider (identified below)</w:t>
      </w:r>
      <w:r w:rsidR="00755DB8">
        <w:rPr>
          <w:rFonts w:ascii="Arial" w:eastAsia="Arial" w:hAnsi="Arial" w:cs="Arial"/>
          <w:sz w:val="20"/>
        </w:rPr>
        <w:t xml:space="preserve"> </w:t>
      </w:r>
      <w:r w:rsidRPr="00510D83">
        <w:rPr>
          <w:rFonts w:ascii="Arial" w:eastAsia="Arial" w:hAnsi="Arial" w:cs="Arial"/>
          <w:sz w:val="20"/>
        </w:rPr>
        <w:t xml:space="preserve">of any changes to the temporary appliance, my teeth, </w:t>
      </w:r>
      <w:r w:rsidR="00125767">
        <w:rPr>
          <w:rFonts w:ascii="Arial" w:eastAsia="Arial" w:hAnsi="Arial" w:cs="Arial"/>
          <w:sz w:val="20"/>
        </w:rPr>
        <w:t>or</w:t>
      </w:r>
      <w:r w:rsidRPr="00510D83">
        <w:rPr>
          <w:rFonts w:ascii="Arial" w:eastAsia="Arial" w:hAnsi="Arial" w:cs="Arial"/>
          <w:sz w:val="20"/>
        </w:rPr>
        <w:t xml:space="preserve"> my medical condition(s) or in the event I stop using this temporary appliance </w:t>
      </w:r>
      <w:r w:rsidR="00125767">
        <w:rPr>
          <w:rFonts w:ascii="Arial" w:eastAsia="Arial" w:hAnsi="Arial" w:cs="Arial"/>
          <w:sz w:val="20"/>
        </w:rPr>
        <w:t xml:space="preserve">for any reason </w:t>
      </w:r>
      <w:r w:rsidRPr="00510D83">
        <w:rPr>
          <w:rFonts w:ascii="Arial" w:eastAsia="Arial" w:hAnsi="Arial" w:cs="Arial"/>
          <w:sz w:val="20"/>
        </w:rPr>
        <w:t>prior to receiving my custom</w:t>
      </w:r>
      <w:r>
        <w:rPr>
          <w:rFonts w:ascii="Arial" w:eastAsia="Arial" w:hAnsi="Arial" w:cs="Arial"/>
          <w:sz w:val="20"/>
        </w:rPr>
        <w:t xml:space="preserve"> oral</w:t>
      </w:r>
      <w:r w:rsidRPr="00510D83">
        <w:rPr>
          <w:rFonts w:ascii="Arial" w:eastAsia="Arial" w:hAnsi="Arial" w:cs="Arial"/>
          <w:sz w:val="20"/>
        </w:rPr>
        <w:t xml:space="preserve"> appliance.</w:t>
      </w:r>
    </w:p>
    <w:p w14:paraId="75C0795C" w14:textId="51682E61" w:rsidR="001D4752" w:rsidRPr="00510D83" w:rsidRDefault="002C1D69" w:rsidP="00755DB8">
      <w:pPr>
        <w:pStyle w:val="ListParagraph"/>
        <w:numPr>
          <w:ilvl w:val="0"/>
          <w:numId w:val="2"/>
        </w:numPr>
        <w:spacing w:after="0" w:line="240" w:lineRule="auto"/>
        <w:ind w:right="-180"/>
        <w:jc w:val="both"/>
        <w:rPr>
          <w:rFonts w:ascii="Arial" w:eastAsia="Arial" w:hAnsi="Arial" w:cs="Arial"/>
          <w:sz w:val="20"/>
        </w:rPr>
      </w:pPr>
      <w:r w:rsidRPr="00510D83">
        <w:rPr>
          <w:rFonts w:ascii="Arial" w:eastAsia="Arial" w:hAnsi="Arial" w:cs="Arial"/>
          <w:sz w:val="20"/>
        </w:rPr>
        <w:t xml:space="preserve">I consent to short-term treatment with a temporary appliance to be delivered and adjusted by my </w:t>
      </w:r>
      <w:r>
        <w:rPr>
          <w:rFonts w:ascii="Arial" w:eastAsia="Arial" w:hAnsi="Arial" w:cs="Arial"/>
          <w:sz w:val="20"/>
        </w:rPr>
        <w:t>dental provider (identified below) a</w:t>
      </w:r>
      <w:r w:rsidRPr="00510D83">
        <w:rPr>
          <w:rFonts w:ascii="Arial" w:eastAsia="Arial" w:hAnsi="Arial" w:cs="Arial"/>
          <w:sz w:val="20"/>
        </w:rPr>
        <w:t>nd agree to follow all post-delivery and homecare instructions.</w:t>
      </w:r>
    </w:p>
    <w:p w14:paraId="73FCBDE9" w14:textId="77777777" w:rsidR="001D4752" w:rsidRDefault="001D4752" w:rsidP="00755DB8">
      <w:pPr>
        <w:spacing w:after="0" w:line="240" w:lineRule="auto"/>
        <w:ind w:right="-180"/>
        <w:jc w:val="both"/>
        <w:rPr>
          <w:rFonts w:ascii="Arial" w:eastAsia="Arial" w:hAnsi="Arial" w:cs="Arial"/>
          <w:sz w:val="20"/>
        </w:rPr>
      </w:pPr>
    </w:p>
    <w:p w14:paraId="512B1280" w14:textId="77777777" w:rsidR="00173ABF" w:rsidRDefault="00173ABF" w:rsidP="00755DB8">
      <w:pPr>
        <w:spacing w:after="0" w:line="240" w:lineRule="auto"/>
        <w:ind w:right="-180"/>
        <w:jc w:val="both"/>
        <w:rPr>
          <w:rFonts w:ascii="Arial" w:eastAsia="Arial" w:hAnsi="Arial" w:cs="Arial"/>
          <w:sz w:val="20"/>
        </w:rPr>
      </w:pPr>
    </w:p>
    <w:p w14:paraId="2D1BD8DD" w14:textId="77777777" w:rsidR="00173ABF" w:rsidRDefault="00173ABF" w:rsidP="00755DB8">
      <w:pPr>
        <w:spacing w:after="0" w:line="240" w:lineRule="auto"/>
        <w:ind w:right="-180"/>
        <w:jc w:val="both"/>
        <w:rPr>
          <w:rFonts w:ascii="Arial" w:eastAsia="Arial" w:hAnsi="Arial" w:cs="Arial"/>
          <w:sz w:val="20"/>
        </w:rPr>
      </w:pPr>
    </w:p>
    <w:p w14:paraId="6D11E281" w14:textId="77777777" w:rsidR="00173ABF" w:rsidRDefault="00173ABF" w:rsidP="00755DB8">
      <w:pPr>
        <w:spacing w:after="0" w:line="240" w:lineRule="auto"/>
        <w:ind w:right="-180"/>
        <w:jc w:val="both"/>
        <w:rPr>
          <w:rFonts w:ascii="Arial" w:eastAsia="Arial" w:hAnsi="Arial" w:cs="Arial"/>
          <w:sz w:val="20"/>
        </w:rPr>
      </w:pPr>
    </w:p>
    <w:p w14:paraId="350C0B0C" w14:textId="77777777" w:rsidR="00173ABF" w:rsidRDefault="00173ABF" w:rsidP="00755DB8">
      <w:pPr>
        <w:spacing w:after="0" w:line="240" w:lineRule="auto"/>
        <w:ind w:right="-180"/>
        <w:jc w:val="both"/>
        <w:rPr>
          <w:rFonts w:ascii="Arial" w:eastAsia="Arial" w:hAnsi="Arial" w:cs="Arial"/>
          <w:sz w:val="20"/>
        </w:rPr>
      </w:pPr>
    </w:p>
    <w:p w14:paraId="5ADDCFDD" w14:textId="77777777" w:rsidR="00173ABF" w:rsidRDefault="00173ABF" w:rsidP="00755DB8">
      <w:pPr>
        <w:spacing w:after="0" w:line="240" w:lineRule="auto"/>
        <w:ind w:right="-180"/>
        <w:jc w:val="both"/>
        <w:rPr>
          <w:rFonts w:ascii="Arial" w:eastAsia="Arial" w:hAnsi="Arial" w:cs="Arial"/>
          <w:sz w:val="20"/>
        </w:rPr>
      </w:pPr>
    </w:p>
    <w:p w14:paraId="59A05002" w14:textId="77777777" w:rsidR="00173ABF" w:rsidRDefault="00173ABF" w:rsidP="00755DB8">
      <w:pPr>
        <w:spacing w:after="0" w:line="240" w:lineRule="auto"/>
        <w:ind w:right="-180"/>
        <w:jc w:val="both"/>
        <w:rPr>
          <w:rFonts w:ascii="Arial" w:eastAsia="Arial" w:hAnsi="Arial" w:cs="Arial"/>
          <w:sz w:val="20"/>
        </w:rPr>
      </w:pPr>
    </w:p>
    <w:p w14:paraId="50FCD67D" w14:textId="77777777" w:rsidR="00173ABF" w:rsidRDefault="00173ABF" w:rsidP="00755DB8">
      <w:pPr>
        <w:spacing w:after="0" w:line="240" w:lineRule="auto"/>
        <w:ind w:right="-180"/>
        <w:jc w:val="both"/>
        <w:rPr>
          <w:rFonts w:ascii="Arial" w:eastAsia="Arial" w:hAnsi="Arial" w:cs="Arial"/>
          <w:sz w:val="20"/>
        </w:rPr>
      </w:pPr>
    </w:p>
    <w:p w14:paraId="0FB1159E" w14:textId="77777777" w:rsidR="00173ABF" w:rsidRDefault="00173ABF" w:rsidP="00755DB8">
      <w:pPr>
        <w:spacing w:after="0" w:line="240" w:lineRule="auto"/>
        <w:ind w:right="-180"/>
        <w:jc w:val="both"/>
        <w:rPr>
          <w:rFonts w:ascii="Arial" w:eastAsia="Arial" w:hAnsi="Arial" w:cs="Arial"/>
          <w:sz w:val="20"/>
        </w:rPr>
      </w:pPr>
    </w:p>
    <w:p w14:paraId="420E8310" w14:textId="1796F6F0" w:rsidR="001D4752" w:rsidRDefault="002C1D69" w:rsidP="00755DB8">
      <w:pPr>
        <w:spacing w:after="0" w:line="240" w:lineRule="auto"/>
        <w:ind w:right="-180"/>
        <w:jc w:val="both"/>
        <w:rPr>
          <w:rFonts w:ascii="Arial" w:eastAsia="Arial" w:hAnsi="Arial" w:cs="Arial"/>
          <w:sz w:val="20"/>
        </w:rPr>
      </w:pPr>
      <w:r>
        <w:rPr>
          <w:rFonts w:ascii="Arial" w:eastAsia="Arial" w:hAnsi="Arial" w:cs="Arial"/>
          <w:sz w:val="20"/>
        </w:rPr>
        <w:lastRenderedPageBreak/>
        <w:t xml:space="preserve">I </w:t>
      </w:r>
      <w:r w:rsidR="00125767">
        <w:rPr>
          <w:rFonts w:ascii="Arial" w:eastAsia="Arial" w:hAnsi="Arial" w:cs="Arial"/>
          <w:sz w:val="20"/>
        </w:rPr>
        <w:t xml:space="preserve">represent, warrant, and agree </w:t>
      </w:r>
      <w:r>
        <w:rPr>
          <w:rFonts w:ascii="Arial" w:eastAsia="Arial" w:hAnsi="Arial" w:cs="Arial"/>
          <w:sz w:val="20"/>
        </w:rPr>
        <w:t>that</w:t>
      </w:r>
      <w:r w:rsidR="00125767">
        <w:rPr>
          <w:rFonts w:ascii="Arial" w:eastAsia="Arial" w:hAnsi="Arial" w:cs="Arial"/>
          <w:sz w:val="20"/>
        </w:rPr>
        <w:t xml:space="preserve"> I (i) have</w:t>
      </w:r>
      <w:r w:rsidR="00F712DB">
        <w:rPr>
          <w:rFonts w:ascii="Arial" w:eastAsia="Arial" w:hAnsi="Arial" w:cs="Arial"/>
          <w:sz w:val="20"/>
        </w:rPr>
        <w:t xml:space="preserve"> </w:t>
      </w:r>
      <w:r>
        <w:rPr>
          <w:rFonts w:ascii="Arial" w:eastAsia="Arial" w:hAnsi="Arial" w:cs="Arial"/>
          <w:sz w:val="20"/>
        </w:rPr>
        <w:t>read</w:t>
      </w:r>
      <w:r w:rsidR="00125767">
        <w:rPr>
          <w:rFonts w:ascii="Arial" w:eastAsia="Arial" w:hAnsi="Arial" w:cs="Arial"/>
          <w:sz w:val="20"/>
        </w:rPr>
        <w:t xml:space="preserve"> (</w:t>
      </w:r>
      <w:r>
        <w:rPr>
          <w:rFonts w:ascii="Arial" w:eastAsia="Arial" w:hAnsi="Arial" w:cs="Arial"/>
          <w:sz w:val="20"/>
        </w:rPr>
        <w:t xml:space="preserve">or </w:t>
      </w:r>
      <w:r w:rsidR="00F712DB">
        <w:rPr>
          <w:rFonts w:ascii="Arial" w:eastAsia="Arial" w:hAnsi="Arial" w:cs="Arial"/>
          <w:sz w:val="20"/>
        </w:rPr>
        <w:t xml:space="preserve">had </w:t>
      </w:r>
      <w:r>
        <w:rPr>
          <w:rFonts w:ascii="Arial" w:eastAsia="Arial" w:hAnsi="Arial" w:cs="Arial"/>
          <w:sz w:val="20"/>
        </w:rPr>
        <w:t>read to me</w:t>
      </w:r>
      <w:r w:rsidR="00125767">
        <w:rPr>
          <w:rFonts w:ascii="Arial" w:eastAsia="Arial" w:hAnsi="Arial" w:cs="Arial"/>
          <w:sz w:val="20"/>
        </w:rPr>
        <w:t xml:space="preserve">) and understand this Consent Form; (ii) accept all risks and limitations inherent in the use of my temporary oral appliance; (iii) hereby </w:t>
      </w:r>
      <w:r>
        <w:rPr>
          <w:rFonts w:ascii="Arial" w:eastAsia="Arial" w:hAnsi="Arial" w:cs="Arial"/>
          <w:sz w:val="20"/>
        </w:rPr>
        <w:t xml:space="preserve">consent to </w:t>
      </w:r>
      <w:r w:rsidR="00125767">
        <w:rPr>
          <w:rFonts w:ascii="Arial" w:eastAsia="Arial" w:hAnsi="Arial" w:cs="Arial"/>
          <w:sz w:val="20"/>
        </w:rPr>
        <w:t xml:space="preserve">temporary oral appliance </w:t>
      </w:r>
      <w:r>
        <w:rPr>
          <w:rFonts w:ascii="Arial" w:eastAsia="Arial" w:hAnsi="Arial" w:cs="Arial"/>
          <w:sz w:val="20"/>
        </w:rPr>
        <w:t>treatment</w:t>
      </w:r>
      <w:r w:rsidR="00125767">
        <w:rPr>
          <w:rFonts w:ascii="Arial" w:eastAsia="Arial" w:hAnsi="Arial" w:cs="Arial"/>
          <w:sz w:val="20"/>
        </w:rPr>
        <w:t xml:space="preserve">; </w:t>
      </w:r>
      <w:r>
        <w:rPr>
          <w:rFonts w:ascii="Arial" w:eastAsia="Arial" w:hAnsi="Arial" w:cs="Arial"/>
          <w:sz w:val="20"/>
        </w:rPr>
        <w:t xml:space="preserve">and </w:t>
      </w:r>
      <w:r w:rsidR="00125767">
        <w:rPr>
          <w:rFonts w:ascii="Arial" w:eastAsia="Arial" w:hAnsi="Arial" w:cs="Arial"/>
          <w:sz w:val="20"/>
        </w:rPr>
        <w:t>(iv)</w:t>
      </w:r>
      <w:r>
        <w:rPr>
          <w:rFonts w:ascii="Arial" w:eastAsia="Arial" w:hAnsi="Arial" w:cs="Arial"/>
          <w:sz w:val="20"/>
        </w:rPr>
        <w:t xml:space="preserve"> have had the opportunity to ask questions</w:t>
      </w:r>
      <w:r w:rsidR="00125767">
        <w:rPr>
          <w:rFonts w:ascii="Arial" w:eastAsia="Arial" w:hAnsi="Arial" w:cs="Arial"/>
          <w:sz w:val="20"/>
        </w:rPr>
        <w:t xml:space="preserve"> and receive answers from my </w:t>
      </w:r>
      <w:r>
        <w:rPr>
          <w:rFonts w:ascii="Arial" w:eastAsia="Arial" w:hAnsi="Arial" w:cs="Arial"/>
          <w:sz w:val="20"/>
        </w:rPr>
        <w:t>dental provider (identified below)</w:t>
      </w:r>
      <w:r w:rsidR="00125767">
        <w:rPr>
          <w:rFonts w:ascii="Arial" w:eastAsia="Arial" w:hAnsi="Arial" w:cs="Arial"/>
          <w:sz w:val="20"/>
        </w:rPr>
        <w:t xml:space="preserve"> and this office</w:t>
      </w:r>
      <w:r>
        <w:rPr>
          <w:rFonts w:ascii="Arial" w:eastAsia="Arial" w:hAnsi="Arial" w:cs="Arial"/>
          <w:sz w:val="20"/>
        </w:rPr>
        <w:t>.</w:t>
      </w:r>
    </w:p>
    <w:p w14:paraId="783E481A" w14:textId="77777777" w:rsidR="002955F1" w:rsidRDefault="002955F1">
      <w:pPr>
        <w:spacing w:after="0" w:line="240" w:lineRule="auto"/>
        <w:ind w:right="-180"/>
        <w:rPr>
          <w:rFonts w:ascii="Arial" w:eastAsia="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12DB" w14:paraId="652D106F" w14:textId="77777777" w:rsidTr="00F712DB">
        <w:tc>
          <w:tcPr>
            <w:tcW w:w="4675" w:type="dxa"/>
          </w:tcPr>
          <w:p w14:paraId="05CE146D" w14:textId="4EBC9B25" w:rsidR="00F712DB" w:rsidRDefault="00F712DB" w:rsidP="00F712DB">
            <w:pPr>
              <w:spacing w:after="120"/>
              <w:ind w:right="-187"/>
              <w:rPr>
                <w:rFonts w:ascii="Arial" w:eastAsia="Arial" w:hAnsi="Arial" w:cs="Arial"/>
                <w:sz w:val="20"/>
              </w:rPr>
            </w:pPr>
            <w:r>
              <w:rPr>
                <w:rFonts w:ascii="Arial" w:eastAsia="Arial" w:hAnsi="Arial" w:cs="Arial"/>
                <w:sz w:val="20"/>
              </w:rPr>
              <w:t>Patient Signature: _________________________</w:t>
            </w:r>
            <w:r>
              <w:rPr>
                <w:rFonts w:ascii="Arial" w:eastAsia="Arial" w:hAnsi="Arial" w:cs="Arial"/>
                <w:sz w:val="20"/>
                <w:u w:val="single"/>
              </w:rPr>
              <w:t xml:space="preserve">                                              </w:t>
            </w:r>
          </w:p>
        </w:tc>
        <w:tc>
          <w:tcPr>
            <w:tcW w:w="4675" w:type="dxa"/>
          </w:tcPr>
          <w:p w14:paraId="4DF2582A" w14:textId="7A4A2546" w:rsidR="00F712DB" w:rsidRDefault="00F712DB" w:rsidP="00F712DB">
            <w:pPr>
              <w:spacing w:after="120"/>
              <w:ind w:right="-187"/>
              <w:rPr>
                <w:rFonts w:ascii="Arial" w:eastAsia="Arial" w:hAnsi="Arial" w:cs="Arial"/>
                <w:sz w:val="20"/>
              </w:rPr>
            </w:pPr>
            <w:r>
              <w:rPr>
                <w:rFonts w:ascii="Arial" w:eastAsia="Arial" w:hAnsi="Arial" w:cs="Arial"/>
                <w:sz w:val="20"/>
              </w:rPr>
              <w:t>Patient Name: ____________________________</w:t>
            </w:r>
          </w:p>
        </w:tc>
      </w:tr>
      <w:tr w:rsidR="00F712DB" w14:paraId="090462D3" w14:textId="77777777" w:rsidTr="00F712DB">
        <w:tc>
          <w:tcPr>
            <w:tcW w:w="4675" w:type="dxa"/>
          </w:tcPr>
          <w:p w14:paraId="0CDC4F9D" w14:textId="318D658C" w:rsidR="00F712DB" w:rsidRDefault="00F712DB" w:rsidP="00F712DB">
            <w:pPr>
              <w:spacing w:after="120"/>
              <w:ind w:right="-187"/>
              <w:rPr>
                <w:rFonts w:ascii="Arial" w:eastAsia="Arial" w:hAnsi="Arial" w:cs="Arial"/>
                <w:sz w:val="20"/>
              </w:rPr>
            </w:pPr>
            <w:r>
              <w:rPr>
                <w:rFonts w:ascii="Arial" w:eastAsia="Arial" w:hAnsi="Arial" w:cs="Arial"/>
                <w:sz w:val="20"/>
              </w:rPr>
              <w:t>Dentist Signature: _________________________</w:t>
            </w:r>
            <w:r>
              <w:rPr>
                <w:rFonts w:ascii="Arial" w:eastAsia="Arial" w:hAnsi="Arial" w:cs="Arial"/>
                <w:sz w:val="20"/>
                <w:u w:val="single"/>
              </w:rPr>
              <w:t xml:space="preserve">                                              </w:t>
            </w:r>
          </w:p>
        </w:tc>
        <w:tc>
          <w:tcPr>
            <w:tcW w:w="4675" w:type="dxa"/>
          </w:tcPr>
          <w:p w14:paraId="7AE6F2FA" w14:textId="7F99D2CC" w:rsidR="00F712DB" w:rsidRDefault="00F712DB" w:rsidP="00F712DB">
            <w:pPr>
              <w:spacing w:after="120"/>
              <w:ind w:right="-187"/>
              <w:rPr>
                <w:rFonts w:ascii="Arial" w:eastAsia="Arial" w:hAnsi="Arial" w:cs="Arial"/>
                <w:sz w:val="20"/>
              </w:rPr>
            </w:pPr>
            <w:r>
              <w:rPr>
                <w:rFonts w:ascii="Arial" w:eastAsia="Arial" w:hAnsi="Arial" w:cs="Arial"/>
                <w:sz w:val="20"/>
              </w:rPr>
              <w:t>Dentist Name: ____________________________</w:t>
            </w:r>
          </w:p>
        </w:tc>
      </w:tr>
      <w:tr w:rsidR="00F712DB" w14:paraId="6C6FBF79" w14:textId="77777777" w:rsidTr="00F712DB">
        <w:tc>
          <w:tcPr>
            <w:tcW w:w="4675" w:type="dxa"/>
          </w:tcPr>
          <w:p w14:paraId="084FF1D4" w14:textId="3F2F4335" w:rsidR="00F712DB" w:rsidRDefault="00F712DB" w:rsidP="00F712DB">
            <w:pPr>
              <w:spacing w:after="120"/>
              <w:ind w:right="-187"/>
              <w:rPr>
                <w:rFonts w:ascii="Arial" w:eastAsia="Arial" w:hAnsi="Arial" w:cs="Arial"/>
                <w:sz w:val="20"/>
              </w:rPr>
            </w:pPr>
            <w:r>
              <w:rPr>
                <w:rFonts w:ascii="Arial" w:eastAsia="Arial" w:hAnsi="Arial" w:cs="Arial"/>
                <w:sz w:val="20"/>
              </w:rPr>
              <w:t>Witness Signature: _________________________</w:t>
            </w:r>
            <w:r>
              <w:rPr>
                <w:rFonts w:ascii="Arial" w:eastAsia="Arial" w:hAnsi="Arial" w:cs="Arial"/>
                <w:sz w:val="20"/>
                <w:u w:val="single"/>
              </w:rPr>
              <w:t xml:space="preserve">                                              </w:t>
            </w:r>
          </w:p>
        </w:tc>
        <w:tc>
          <w:tcPr>
            <w:tcW w:w="4675" w:type="dxa"/>
          </w:tcPr>
          <w:p w14:paraId="7DFCF5D4" w14:textId="1BCE05FE" w:rsidR="00F712DB" w:rsidRDefault="00F712DB" w:rsidP="00F712DB">
            <w:pPr>
              <w:spacing w:after="120"/>
              <w:ind w:right="-187"/>
              <w:rPr>
                <w:rFonts w:ascii="Arial" w:eastAsia="Arial" w:hAnsi="Arial" w:cs="Arial"/>
                <w:sz w:val="20"/>
              </w:rPr>
            </w:pPr>
            <w:r>
              <w:rPr>
                <w:rFonts w:ascii="Arial" w:eastAsia="Arial" w:hAnsi="Arial" w:cs="Arial"/>
                <w:sz w:val="20"/>
              </w:rPr>
              <w:t>Witness Name: ____________________________</w:t>
            </w:r>
          </w:p>
        </w:tc>
      </w:tr>
    </w:tbl>
    <w:p w14:paraId="11089514" w14:textId="77777777" w:rsidR="00F712DB" w:rsidRPr="00755DB8" w:rsidRDefault="00F712DB">
      <w:pPr>
        <w:spacing w:before="9" w:after="0" w:line="240" w:lineRule="auto"/>
        <w:ind w:right="-180"/>
        <w:rPr>
          <w:rFonts w:ascii="Arial" w:hAnsi="Arial"/>
          <w:sz w:val="16"/>
        </w:rPr>
      </w:pPr>
    </w:p>
    <w:p w14:paraId="495AE8BF" w14:textId="39BF01B6" w:rsidR="001D4752" w:rsidRDefault="002955F1">
      <w:pPr>
        <w:spacing w:after="0" w:line="240" w:lineRule="auto"/>
        <w:ind w:right="-180"/>
        <w:rPr>
          <w:rFonts w:ascii="Arial" w:eastAsia="Arial" w:hAnsi="Arial" w:cs="Arial"/>
          <w:sz w:val="20"/>
        </w:rPr>
      </w:pPr>
      <w:r>
        <w:rPr>
          <w:rFonts w:ascii="Arial" w:eastAsia="Arial" w:hAnsi="Arial" w:cs="Arial"/>
          <w:sz w:val="20"/>
        </w:rPr>
        <w:t>Date: ______________________</w:t>
      </w:r>
    </w:p>
    <w:p w14:paraId="6FB1875E" w14:textId="08A322B4" w:rsidR="00173ABF" w:rsidRDefault="00173ABF">
      <w:pPr>
        <w:spacing w:after="0" w:line="240" w:lineRule="auto"/>
        <w:ind w:right="-180"/>
        <w:rPr>
          <w:rFonts w:ascii="Arial" w:eastAsia="Arial" w:hAnsi="Arial" w:cs="Arial"/>
          <w:sz w:val="20"/>
        </w:rPr>
      </w:pPr>
    </w:p>
    <w:p w14:paraId="72A58070" w14:textId="77777777" w:rsidR="00173ABF" w:rsidRDefault="00173ABF" w:rsidP="00173ABF">
      <w:pPr>
        <w:spacing w:after="0" w:line="240" w:lineRule="auto"/>
        <w:ind w:right="-180"/>
        <w:jc w:val="both"/>
        <w:rPr>
          <w:rFonts w:ascii="Arial" w:eastAsia="Arial" w:hAnsi="Arial" w:cs="Arial"/>
          <w:b/>
          <w:sz w:val="20"/>
        </w:rPr>
      </w:pPr>
      <w:r>
        <w:rPr>
          <w:rFonts w:ascii="Arial" w:eastAsia="Arial" w:hAnsi="Arial" w:cs="Arial"/>
          <w:b/>
          <w:sz w:val="20"/>
        </w:rPr>
        <w:t>DISCLAIMER:  The following</w:t>
      </w:r>
      <w:r w:rsidRPr="006721E1">
        <w:rPr>
          <w:rFonts w:ascii="Arial" w:eastAsia="Arial" w:hAnsi="Arial" w:cs="Arial"/>
          <w:b/>
          <w:sz w:val="20"/>
        </w:rPr>
        <w:t xml:space="preserve"> </w:t>
      </w:r>
      <w:r>
        <w:rPr>
          <w:rFonts w:ascii="Arial" w:eastAsia="Arial" w:hAnsi="Arial" w:cs="Arial"/>
          <w:b/>
          <w:sz w:val="20"/>
        </w:rPr>
        <w:t xml:space="preserve">Model </w:t>
      </w:r>
      <w:r w:rsidRPr="006721E1">
        <w:rPr>
          <w:rFonts w:ascii="Arial" w:eastAsia="Arial" w:hAnsi="Arial" w:cs="Arial"/>
          <w:b/>
          <w:sz w:val="20"/>
        </w:rPr>
        <w:t>AADSM Temporary Oral Appliance Informed Consent</w:t>
      </w:r>
      <w:r>
        <w:rPr>
          <w:rFonts w:ascii="Arial" w:eastAsia="Arial" w:hAnsi="Arial" w:cs="Arial"/>
          <w:b/>
          <w:sz w:val="20"/>
        </w:rPr>
        <w:t xml:space="preserve"> (“Consent”)</w:t>
      </w:r>
      <w:r w:rsidRPr="006721E1">
        <w:rPr>
          <w:rFonts w:ascii="Arial" w:eastAsia="Arial" w:hAnsi="Arial" w:cs="Arial"/>
          <w:b/>
          <w:sz w:val="20"/>
        </w:rPr>
        <w:t xml:space="preserve"> </w:t>
      </w:r>
      <w:r>
        <w:rPr>
          <w:rFonts w:ascii="Arial" w:eastAsia="Arial" w:hAnsi="Arial" w:cs="Arial"/>
          <w:b/>
          <w:sz w:val="20"/>
        </w:rPr>
        <w:t xml:space="preserve">was developed by AADSM members for informational and educational purposes only and is intended solely to serve as a resource to AADSM members. AADSM </w:t>
      </w:r>
      <w:proofErr w:type="gramStart"/>
      <w:r>
        <w:rPr>
          <w:rFonts w:ascii="Arial" w:eastAsia="Arial" w:hAnsi="Arial" w:cs="Arial"/>
          <w:b/>
          <w:sz w:val="20"/>
        </w:rPr>
        <w:t>is</w:t>
      </w:r>
      <w:proofErr w:type="gramEnd"/>
      <w:r>
        <w:rPr>
          <w:rFonts w:ascii="Arial" w:eastAsia="Arial" w:hAnsi="Arial" w:cs="Arial"/>
          <w:b/>
          <w:sz w:val="20"/>
        </w:rPr>
        <w:t xml:space="preserve"> not undertaking to render specific professional or legal advice. AADSM does not “approve”, “endorse” or otherwise support the use of the Consent or the information included therein. </w:t>
      </w:r>
    </w:p>
    <w:p w14:paraId="523D3FE6" w14:textId="77777777" w:rsidR="00173ABF" w:rsidRDefault="00173ABF" w:rsidP="00173ABF">
      <w:pPr>
        <w:spacing w:after="0" w:line="240" w:lineRule="auto"/>
        <w:ind w:right="-180"/>
        <w:jc w:val="both"/>
        <w:rPr>
          <w:rFonts w:ascii="Arial" w:eastAsia="Arial" w:hAnsi="Arial" w:cs="Arial"/>
          <w:b/>
          <w:sz w:val="20"/>
        </w:rPr>
      </w:pPr>
    </w:p>
    <w:p w14:paraId="12C93419" w14:textId="77777777" w:rsidR="00173ABF" w:rsidRDefault="00173ABF" w:rsidP="00173ABF">
      <w:pPr>
        <w:spacing w:after="0" w:line="240" w:lineRule="auto"/>
        <w:ind w:right="-180"/>
        <w:jc w:val="both"/>
        <w:rPr>
          <w:rFonts w:ascii="Arial" w:eastAsia="Arial" w:hAnsi="Arial" w:cs="Arial"/>
          <w:b/>
          <w:sz w:val="20"/>
        </w:rPr>
      </w:pPr>
      <w:r>
        <w:rPr>
          <w:rFonts w:ascii="Arial" w:eastAsia="Arial" w:hAnsi="Arial" w:cs="Arial"/>
          <w:b/>
          <w:sz w:val="20"/>
        </w:rPr>
        <w:t xml:space="preserve">The Consent does not </w:t>
      </w:r>
      <w:proofErr w:type="gramStart"/>
      <w:r>
        <w:rPr>
          <w:rFonts w:ascii="Arial" w:eastAsia="Arial" w:hAnsi="Arial" w:cs="Arial"/>
          <w:b/>
          <w:sz w:val="20"/>
        </w:rPr>
        <w:t>take into account</w:t>
      </w:r>
      <w:proofErr w:type="gramEnd"/>
      <w:r>
        <w:rPr>
          <w:rFonts w:ascii="Arial" w:eastAsia="Arial" w:hAnsi="Arial" w:cs="Arial"/>
          <w:b/>
          <w:sz w:val="20"/>
        </w:rPr>
        <w:t xml:space="preserve"> (nor comply with) applicable state, local or other statutes, regulations or laws. Accordingly, the Consent will not (and does not proport to) </w:t>
      </w:r>
      <w:r w:rsidRPr="006721E1">
        <w:rPr>
          <w:rFonts w:ascii="Arial" w:eastAsia="Arial" w:hAnsi="Arial" w:cs="Arial"/>
          <w:b/>
          <w:sz w:val="20"/>
        </w:rPr>
        <w:t>protect dentists from liability, generally, for malpractice or negligence in the performance of medical/dental services.</w:t>
      </w:r>
      <w:r>
        <w:rPr>
          <w:rFonts w:ascii="Arial" w:eastAsia="Arial" w:hAnsi="Arial" w:cs="Arial"/>
          <w:b/>
          <w:sz w:val="20"/>
        </w:rPr>
        <w:t xml:space="preserve"> What constitutes “i</w:t>
      </w:r>
      <w:r w:rsidRPr="006721E1">
        <w:rPr>
          <w:rFonts w:ascii="Arial" w:eastAsia="Arial" w:hAnsi="Arial" w:cs="Arial"/>
          <w:b/>
          <w:sz w:val="20"/>
        </w:rPr>
        <w:t>nformed consent</w:t>
      </w:r>
      <w:r>
        <w:rPr>
          <w:rFonts w:ascii="Arial" w:eastAsia="Arial" w:hAnsi="Arial" w:cs="Arial"/>
          <w:b/>
          <w:sz w:val="20"/>
        </w:rPr>
        <w:t>”</w:t>
      </w:r>
      <w:r w:rsidRPr="006721E1">
        <w:rPr>
          <w:rFonts w:ascii="Arial" w:eastAsia="Arial" w:hAnsi="Arial" w:cs="Arial"/>
          <w:b/>
          <w:sz w:val="20"/>
        </w:rPr>
        <w:t xml:space="preserve"> is governed by the statutes and case law of the individual states where the dentist practices.</w:t>
      </w:r>
    </w:p>
    <w:p w14:paraId="4BE058E1" w14:textId="77777777" w:rsidR="00173ABF" w:rsidRPr="002955F1" w:rsidRDefault="00173ABF" w:rsidP="00173ABF">
      <w:pPr>
        <w:spacing w:after="0" w:line="240" w:lineRule="auto"/>
        <w:ind w:right="-180"/>
        <w:jc w:val="both"/>
        <w:rPr>
          <w:rFonts w:ascii="Arial" w:eastAsia="Arial" w:hAnsi="Arial" w:cs="Arial"/>
          <w:b/>
          <w:sz w:val="20"/>
        </w:rPr>
      </w:pPr>
    </w:p>
    <w:p w14:paraId="78BE999C" w14:textId="77777777" w:rsidR="00173ABF" w:rsidRDefault="00173ABF" w:rsidP="00173ABF">
      <w:pPr>
        <w:spacing w:after="0" w:line="240" w:lineRule="auto"/>
        <w:ind w:right="-180"/>
        <w:jc w:val="both"/>
        <w:rPr>
          <w:rFonts w:ascii="Arial" w:eastAsia="Arial" w:hAnsi="Arial" w:cs="Arial"/>
          <w:b/>
          <w:sz w:val="20"/>
        </w:rPr>
      </w:pPr>
      <w:r>
        <w:rPr>
          <w:rFonts w:ascii="Arial" w:eastAsia="Arial" w:hAnsi="Arial" w:cs="Arial"/>
          <w:b/>
          <w:sz w:val="20"/>
        </w:rPr>
        <w:t>AADSM</w:t>
      </w:r>
      <w:r w:rsidRPr="002955F1">
        <w:rPr>
          <w:rFonts w:ascii="Arial" w:eastAsia="Arial" w:hAnsi="Arial" w:cs="Arial"/>
          <w:b/>
          <w:sz w:val="20"/>
        </w:rPr>
        <w:t xml:space="preserve"> makes no guarantee, representation</w:t>
      </w:r>
      <w:r>
        <w:rPr>
          <w:rFonts w:ascii="Arial" w:eastAsia="Arial" w:hAnsi="Arial" w:cs="Arial"/>
          <w:b/>
          <w:sz w:val="20"/>
        </w:rPr>
        <w:t>,</w:t>
      </w:r>
      <w:r w:rsidRPr="002955F1">
        <w:rPr>
          <w:rFonts w:ascii="Arial" w:eastAsia="Arial" w:hAnsi="Arial" w:cs="Arial"/>
          <w:b/>
          <w:sz w:val="20"/>
        </w:rPr>
        <w:t xml:space="preserve"> or warranty, express or implied, at law or in equity, and expressly disclaims </w:t>
      </w:r>
      <w:proofErr w:type="gramStart"/>
      <w:r w:rsidRPr="002955F1">
        <w:rPr>
          <w:rFonts w:ascii="Arial" w:eastAsia="Arial" w:hAnsi="Arial" w:cs="Arial"/>
          <w:b/>
          <w:sz w:val="20"/>
        </w:rPr>
        <w:t>any and all</w:t>
      </w:r>
      <w:proofErr w:type="gramEnd"/>
      <w:r w:rsidRPr="002955F1">
        <w:rPr>
          <w:rFonts w:ascii="Arial" w:eastAsia="Arial" w:hAnsi="Arial" w:cs="Arial"/>
          <w:b/>
          <w:sz w:val="20"/>
        </w:rPr>
        <w:t xml:space="preserve"> such guarantees, representations or warranties whatsoever, as to the validity, accuracy or sufficiency of the </w:t>
      </w:r>
      <w:r>
        <w:rPr>
          <w:rFonts w:ascii="Arial" w:eastAsia="Arial" w:hAnsi="Arial" w:cs="Arial"/>
          <w:b/>
          <w:sz w:val="20"/>
        </w:rPr>
        <w:t>Consent</w:t>
      </w:r>
      <w:r w:rsidRPr="002955F1">
        <w:rPr>
          <w:rFonts w:ascii="Arial" w:eastAsia="Arial" w:hAnsi="Arial" w:cs="Arial"/>
          <w:b/>
          <w:sz w:val="20"/>
        </w:rPr>
        <w:t xml:space="preserve">, and assumes no responsibility or liability in connection therewith. </w:t>
      </w:r>
    </w:p>
    <w:p w14:paraId="7577091C" w14:textId="77777777" w:rsidR="00173ABF" w:rsidRDefault="00173ABF">
      <w:pPr>
        <w:spacing w:after="0" w:line="240" w:lineRule="auto"/>
        <w:ind w:right="-180"/>
        <w:rPr>
          <w:rFonts w:ascii="Arial" w:eastAsia="Arial" w:hAnsi="Arial" w:cs="Arial"/>
          <w:sz w:val="20"/>
        </w:rPr>
      </w:pPr>
    </w:p>
    <w:sectPr w:rsidR="00173A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BF1" w14:textId="77777777" w:rsidR="00EF002D" w:rsidRDefault="00EF002D" w:rsidP="00F712DB">
      <w:pPr>
        <w:spacing w:after="0" w:line="240" w:lineRule="auto"/>
      </w:pPr>
      <w:r>
        <w:separator/>
      </w:r>
    </w:p>
  </w:endnote>
  <w:endnote w:type="continuationSeparator" w:id="0">
    <w:p w14:paraId="0EDF104F" w14:textId="77777777" w:rsidR="00EF002D" w:rsidRDefault="00EF002D" w:rsidP="00F712DB">
      <w:pPr>
        <w:spacing w:after="0" w:line="240" w:lineRule="auto"/>
      </w:pPr>
      <w:r>
        <w:continuationSeparator/>
      </w:r>
    </w:p>
  </w:endnote>
  <w:endnote w:type="continuationNotice" w:id="1">
    <w:p w14:paraId="62988B96" w14:textId="77777777" w:rsidR="00EF002D" w:rsidRDefault="00EF0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7B92" w14:textId="77777777" w:rsidR="00DC184E" w:rsidRDefault="00DC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EBA2" w14:textId="77777777" w:rsidR="00EF002D" w:rsidRDefault="00EF002D" w:rsidP="00F712DB">
      <w:pPr>
        <w:spacing w:after="0" w:line="240" w:lineRule="auto"/>
      </w:pPr>
      <w:r>
        <w:separator/>
      </w:r>
    </w:p>
  </w:footnote>
  <w:footnote w:type="continuationSeparator" w:id="0">
    <w:p w14:paraId="4A2106F6" w14:textId="77777777" w:rsidR="00EF002D" w:rsidRDefault="00EF002D" w:rsidP="00F712DB">
      <w:pPr>
        <w:spacing w:after="0" w:line="240" w:lineRule="auto"/>
      </w:pPr>
      <w:r>
        <w:continuationSeparator/>
      </w:r>
    </w:p>
  </w:footnote>
  <w:footnote w:type="continuationNotice" w:id="1">
    <w:p w14:paraId="6BAFDF2D" w14:textId="77777777" w:rsidR="00EF002D" w:rsidRDefault="00EF0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F68" w14:textId="4C56F87C" w:rsidR="00DC184E" w:rsidRDefault="00DC184E" w:rsidP="0075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52E"/>
    <w:multiLevelType w:val="hybridMultilevel"/>
    <w:tmpl w:val="2AF4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9454E"/>
    <w:multiLevelType w:val="multilevel"/>
    <w:tmpl w:val="16923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2724091">
    <w:abstractNumId w:val="1"/>
  </w:num>
  <w:num w:numId="2" w16cid:durableId="153098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52"/>
    <w:rsid w:val="00125767"/>
    <w:rsid w:val="00173ABF"/>
    <w:rsid w:val="001D4752"/>
    <w:rsid w:val="001E3CC9"/>
    <w:rsid w:val="00272260"/>
    <w:rsid w:val="002955F1"/>
    <w:rsid w:val="002C1D69"/>
    <w:rsid w:val="00314060"/>
    <w:rsid w:val="003B41EC"/>
    <w:rsid w:val="003C362F"/>
    <w:rsid w:val="00510D83"/>
    <w:rsid w:val="00572C0D"/>
    <w:rsid w:val="005943F8"/>
    <w:rsid w:val="005C3D16"/>
    <w:rsid w:val="006563BA"/>
    <w:rsid w:val="006721E1"/>
    <w:rsid w:val="00690DCF"/>
    <w:rsid w:val="00711467"/>
    <w:rsid w:val="00755DB8"/>
    <w:rsid w:val="007756B1"/>
    <w:rsid w:val="0083033C"/>
    <w:rsid w:val="00831E31"/>
    <w:rsid w:val="008C0D80"/>
    <w:rsid w:val="00976B54"/>
    <w:rsid w:val="00A669DB"/>
    <w:rsid w:val="00C60948"/>
    <w:rsid w:val="00CC139F"/>
    <w:rsid w:val="00D52D2D"/>
    <w:rsid w:val="00DC184E"/>
    <w:rsid w:val="00DF4049"/>
    <w:rsid w:val="00E820E0"/>
    <w:rsid w:val="00EF002D"/>
    <w:rsid w:val="00F074C9"/>
    <w:rsid w:val="00F712DB"/>
    <w:rsid w:val="00FA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31D8"/>
  <w15:docId w15:val="{D37D3E56-C383-4380-8BCB-E25E58F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0948"/>
    <w:pPr>
      <w:spacing w:after="0" w:line="240" w:lineRule="auto"/>
    </w:pPr>
  </w:style>
  <w:style w:type="paragraph" w:styleId="ListParagraph">
    <w:name w:val="List Paragraph"/>
    <w:basedOn w:val="Normal"/>
    <w:uiPriority w:val="34"/>
    <w:qFormat/>
    <w:rsid w:val="00510D83"/>
    <w:pPr>
      <w:ind w:left="720"/>
      <w:contextualSpacing/>
    </w:pPr>
  </w:style>
  <w:style w:type="table" w:styleId="TableGrid">
    <w:name w:val="Table Grid"/>
    <w:basedOn w:val="TableNormal"/>
    <w:uiPriority w:val="39"/>
    <w:rsid w:val="00F7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DB"/>
  </w:style>
  <w:style w:type="paragraph" w:styleId="Footer">
    <w:name w:val="footer"/>
    <w:basedOn w:val="Normal"/>
    <w:link w:val="FooterChar"/>
    <w:uiPriority w:val="99"/>
    <w:unhideWhenUsed/>
    <w:rsid w:val="00F7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DB"/>
  </w:style>
  <w:style w:type="character" w:styleId="CommentReference">
    <w:name w:val="annotation reference"/>
    <w:basedOn w:val="DefaultParagraphFont"/>
    <w:uiPriority w:val="99"/>
    <w:semiHidden/>
    <w:unhideWhenUsed/>
    <w:rsid w:val="00FA1E53"/>
    <w:rPr>
      <w:sz w:val="16"/>
      <w:szCs w:val="16"/>
    </w:rPr>
  </w:style>
  <w:style w:type="paragraph" w:styleId="CommentText">
    <w:name w:val="annotation text"/>
    <w:basedOn w:val="Normal"/>
    <w:link w:val="CommentTextChar"/>
    <w:uiPriority w:val="99"/>
    <w:unhideWhenUsed/>
    <w:rsid w:val="00FA1E53"/>
    <w:pPr>
      <w:spacing w:line="240" w:lineRule="auto"/>
    </w:pPr>
    <w:rPr>
      <w:sz w:val="20"/>
      <w:szCs w:val="20"/>
    </w:rPr>
  </w:style>
  <w:style w:type="character" w:customStyle="1" w:styleId="CommentTextChar">
    <w:name w:val="Comment Text Char"/>
    <w:basedOn w:val="DefaultParagraphFont"/>
    <w:link w:val="CommentText"/>
    <w:uiPriority w:val="99"/>
    <w:rsid w:val="00FA1E53"/>
    <w:rPr>
      <w:sz w:val="20"/>
      <w:szCs w:val="20"/>
    </w:rPr>
  </w:style>
  <w:style w:type="paragraph" w:styleId="CommentSubject">
    <w:name w:val="annotation subject"/>
    <w:basedOn w:val="CommentText"/>
    <w:next w:val="CommentText"/>
    <w:link w:val="CommentSubjectChar"/>
    <w:uiPriority w:val="99"/>
    <w:semiHidden/>
    <w:unhideWhenUsed/>
    <w:rsid w:val="00FA1E53"/>
    <w:rPr>
      <w:b/>
      <w:bCs/>
    </w:rPr>
  </w:style>
  <w:style w:type="character" w:customStyle="1" w:styleId="CommentSubjectChar">
    <w:name w:val="Comment Subject Char"/>
    <w:basedOn w:val="CommentTextChar"/>
    <w:link w:val="CommentSubject"/>
    <w:uiPriority w:val="99"/>
    <w:semiHidden/>
    <w:rsid w:val="00FA1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 C L P D O C S ! 2 0 6 8 6 3 3 . 1 < / d o c u m e n t i d >  
     < s e n d e r i d > K P E N D O < / s e n d e r i d >  
     < s e n d e r e m a i l > K P E N D O @ C L P C H I C A G O . C O M < / s e n d e r e m a i l >  
     < l a s t m o d i f i e d > 2 0 2 2 - 1 2 - 0 6 T 1 6 : 1 8 : 0 0 . 0 0 0 0 0 0 0 - 0 6 : 0 0 < / l a s t m o d i f i e d >  
     < d a t a b a s e > C L P D O C S < / d a t a b a s e >  
 < / p r o p e r t i e s > 
</file>

<file path=customXml/itemProps1.xml><?xml version="1.0" encoding="utf-8"?>
<ds:datastoreItem xmlns:ds="http://schemas.openxmlformats.org/officeDocument/2006/customXml" ds:itemID="{868EF8D7-5A26-4C3F-906D-B9061A3762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Coreen</dc:creator>
  <cp:lastModifiedBy>Heather Montague</cp:lastModifiedBy>
  <cp:revision>3</cp:revision>
  <dcterms:created xsi:type="dcterms:W3CDTF">2022-12-19T17:31:00Z</dcterms:created>
  <dcterms:modified xsi:type="dcterms:W3CDTF">2022-12-19T17:34:00Z</dcterms:modified>
</cp:coreProperties>
</file>